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rPr>
          <w:rFonts w:eastAsia="楷体_GB2312"/>
          <w:color w:val="0D0D0D"/>
          <w:sz w:val="28"/>
          <w:szCs w:val="28"/>
        </w:rPr>
      </w:pPr>
    </w:p>
    <w:p>
      <w:pPr>
        <w:spacing w:afterLines="100" w:line="1120" w:lineRule="exact"/>
        <w:jc w:val="center"/>
        <w:rPr>
          <w:rFonts w:eastAsia="华文中宋"/>
          <w:b/>
          <w:color w:val="FF0000"/>
          <w:spacing w:val="20"/>
          <w:w w:val="80"/>
          <w:sz w:val="48"/>
          <w:szCs w:val="48"/>
        </w:rPr>
      </w:pPr>
      <w:r>
        <w:rPr>
          <w:rFonts w:hint="eastAsia" w:hAnsi="华文中宋" w:eastAsia="华文中宋"/>
          <w:b/>
          <w:color w:val="FF0000"/>
          <w:spacing w:val="20"/>
          <w:w w:val="80"/>
          <w:sz w:val="48"/>
          <w:szCs w:val="48"/>
        </w:rPr>
        <w:t>河北交投集团衡德高速公路有限公司</w:t>
      </w:r>
    </w:p>
    <w:p>
      <w:pPr>
        <w:spacing w:afterLines="50" w:line="1120" w:lineRule="exact"/>
        <w:jc w:val="center"/>
        <w:rPr>
          <w:rFonts w:eastAsia="华文行楷"/>
          <w:b/>
          <w:color w:val="FF0000"/>
          <w:sz w:val="120"/>
          <w:szCs w:val="120"/>
        </w:rPr>
      </w:pPr>
      <w:r>
        <w:rPr>
          <w:rFonts w:hint="eastAsia" w:eastAsia="华文行楷"/>
          <w:b/>
          <w:color w:val="FF0000"/>
          <w:sz w:val="120"/>
          <w:szCs w:val="120"/>
        </w:rPr>
        <w:t>会议纪要</w:t>
      </w:r>
    </w:p>
    <w:p>
      <w:pPr>
        <w:spacing w:afterLines="50" w:line="560" w:lineRule="exact"/>
        <w:jc w:val="center"/>
        <w:rPr>
          <w:rFonts w:eastAsia="仿宋_GB2312"/>
          <w:b/>
          <w:color w:val="0D0D0D"/>
          <w:sz w:val="32"/>
          <w:szCs w:val="32"/>
        </w:rPr>
      </w:pPr>
      <w:r>
        <w:rPr>
          <w:rFonts w:hint="eastAsia" w:eastAsia="仿宋_GB2312"/>
          <w:b/>
          <w:color w:val="0D0D0D"/>
          <w:sz w:val="32"/>
          <w:szCs w:val="32"/>
        </w:rPr>
        <w:t>（衡德工第</w:t>
      </w:r>
      <w:r>
        <w:rPr>
          <w:rFonts w:hint="eastAsia" w:eastAsia="仿宋_GB2312"/>
          <w:b/>
          <w:color w:val="0D0D0D"/>
          <w:sz w:val="32"/>
          <w:szCs w:val="32"/>
          <w:lang w:val="en-US" w:eastAsia="zh-CN"/>
        </w:rPr>
        <w:t>2</w:t>
      </w:r>
      <w:r>
        <w:rPr>
          <w:rFonts w:hint="eastAsia" w:eastAsia="仿宋_GB2312"/>
          <w:b/>
          <w:color w:val="0D0D0D"/>
          <w:sz w:val="32"/>
          <w:szCs w:val="32"/>
        </w:rPr>
        <w:t>号）</w:t>
      </w:r>
    </w:p>
    <w:p>
      <w:pPr>
        <w:tabs>
          <w:tab w:val="left" w:pos="5387"/>
        </w:tabs>
        <w:spacing w:afterLines="50" w:line="560" w:lineRule="exact"/>
        <w:ind w:right="-483" w:rightChars="-230"/>
        <w:rPr>
          <w:rFonts w:eastAsia="仿宋_GB2312"/>
          <w:b/>
          <w:color w:val="FF0000"/>
          <w:sz w:val="30"/>
          <w:szCs w:val="30"/>
        </w:rPr>
      </w:pPr>
      <w:r>
        <w:rPr>
          <w:rFonts w:hint="eastAsia" w:hAnsi="仿宋" w:eastAsia="仿宋"/>
          <w:color w:val="0D0D0D"/>
          <w:sz w:val="30"/>
          <w:szCs w:val="30"/>
        </w:rPr>
        <w:t>河北交投集团衡德高速公路有限公司工程养护部</w:t>
      </w:r>
      <w:r>
        <w:rPr>
          <w:rFonts w:eastAsia="仿宋"/>
          <w:color w:val="0D0D0D"/>
          <w:sz w:val="30"/>
          <w:szCs w:val="30"/>
        </w:rPr>
        <w:t>201</w:t>
      </w:r>
      <w:r>
        <w:rPr>
          <w:rFonts w:hint="eastAsia" w:eastAsia="仿宋"/>
          <w:color w:val="0D0D0D"/>
          <w:sz w:val="30"/>
          <w:szCs w:val="30"/>
          <w:lang w:val="en-US" w:eastAsia="zh-CN"/>
        </w:rPr>
        <w:t>8</w:t>
      </w:r>
      <w:r>
        <w:rPr>
          <w:rFonts w:hint="eastAsia" w:hAnsi="仿宋" w:eastAsia="仿宋"/>
          <w:color w:val="0D0D0D"/>
          <w:sz w:val="30"/>
          <w:szCs w:val="30"/>
        </w:rPr>
        <w:t>年</w:t>
      </w:r>
      <w:r>
        <w:rPr>
          <w:rFonts w:hint="eastAsia" w:hAnsi="仿宋" w:eastAsia="仿宋"/>
          <w:color w:val="0D0D0D"/>
          <w:sz w:val="30"/>
          <w:szCs w:val="30"/>
          <w:lang w:val="en-US" w:eastAsia="zh-CN"/>
        </w:rPr>
        <w:t>8</w:t>
      </w:r>
      <w:r>
        <w:rPr>
          <w:rFonts w:hint="eastAsia" w:hAnsi="仿宋" w:eastAsia="仿宋"/>
          <w:color w:val="0D0D0D"/>
          <w:sz w:val="30"/>
          <w:szCs w:val="30"/>
        </w:rPr>
        <w:t>月2</w:t>
      </w:r>
      <w:r>
        <w:rPr>
          <w:rFonts w:hint="eastAsia" w:hAnsi="仿宋" w:eastAsia="仿宋"/>
          <w:color w:val="0D0D0D"/>
          <w:sz w:val="30"/>
          <w:szCs w:val="30"/>
          <w:lang w:val="en-US" w:eastAsia="zh-CN"/>
        </w:rPr>
        <w:t>2</w:t>
      </w:r>
      <w:r>
        <w:rPr>
          <w:rFonts w:hint="eastAsia" w:eastAsia="仿宋"/>
          <w:color w:val="0D0D0D"/>
          <w:sz w:val="30"/>
          <w:szCs w:val="30"/>
        </w:rPr>
        <w:t>日</w:t>
      </w:r>
    </w:p>
    <w:p>
      <w:pPr>
        <w:spacing w:beforeLines="150" w:afterLines="100" w:line="560" w:lineRule="exact"/>
        <w:jc w:val="center"/>
        <w:rPr>
          <w:rFonts w:hAnsi="华文中宋" w:eastAsia="华文中宋"/>
          <w:b/>
          <w:color w:val="0D0D0D"/>
          <w:spacing w:val="20"/>
          <w:sz w:val="52"/>
          <w:szCs w:val="52"/>
        </w:rPr>
      </w:pPr>
      <w:r>
        <w:rPr>
          <w:rFonts w:hint="eastAsia" w:hAnsi="华文中宋" w:eastAsia="华文中宋"/>
          <w:b/>
          <w:color w:val="0D0D0D"/>
          <w:spacing w:val="20"/>
          <w:sz w:val="52"/>
          <w:szCs w:val="52"/>
          <w:lang w:val="en-US" w:eastAsia="zh-CN"/>
        </w:rPr>
        <w:pict>
          <v:line id="Line 2" o:spid="_x0000_s1027" o:spt="20" style="position:absolute;left:0pt;margin-left:-12.05pt;margin-top:0pt;height:0pt;width:453.05pt;z-index:1024;mso-width-relative:page;mso-height-relative:page;" stroked="t" coordsize="21600,21600" o:gfxdata="UEsDBAoAAAAAAIdO4kAAAAAAAAAAAAAAAAAEAAAAZHJzL1BLAwQUAAAACACHTuJAZY+/cdUAAAAF&#10;AQAADwAAAGRycy9kb3ducmV2LnhtbE2PwU7DMBBE70j8g7VI3FonEQpRiNNDJFQOSFUDB7i58ZJE&#10;2Osodpvw92xPcNvRjGbfVLvVWXHBOYyeFKTbBARS581IvYL3t+dNASJETUZbT6jgBwPs6tubSpfG&#10;L3TESxt7wSUUSq1giHEqpQzdgE6HrZ+Q2Pvys9OR5dxLM+uFy52VWZLk0umR+MOgJ2wG7L7bs1Pw&#10;cdgfptemyf3L535Z+zxtj49Wqfu7NHkCEXGNf2G44jM61Mx08mcyQVgFm+wh5agCXsR2UWR8nK5S&#10;1pX8T1//AlBLAwQUAAAACACHTuJAVeYrKLYBAABgAwAADgAAAGRycy9lMm9Eb2MueG1srVPBjtsg&#10;EL1X6j8g7g1OVum2Vpw9ZJVe0jbSbj+AALZRgUFAYufvO5A4u21vq/UBGc/Mm/fejFcPozXkpELU&#10;4Bo6n1WUKCdAatc19Nfz9tMXSmLiTnIDTjX0rCJ9WH/8sBp8rRbQg5EqEARxsR58Q/uUfM1YFL2y&#10;PM7AK4fBFoLlCa+hYzLwAdGtYYuq+swGCNIHECpG/Pp4CdJ1wW9bJdLPto0qEdNQ5JbKGcp5yCdb&#10;r3jdBe57La40+BtYWK4dNr1BPfLEyTHo/6CsFgEitGkmwDJoWy1U0YBq5tU/ap567lXRguZEf7Mp&#10;vh+s+HHaB6Ilzo4Sxy2OaKedIovszOBjjQkbtw9Zmxjdk9+B+B2Jg03PXacKw+ezx7J5rmB/leRL&#10;9Ih/GL6DxBx+TFBsGttgMyQaQMYyjfNtGmpMRODH5f3y7v5uSYmYYozXU6EPMX1TYEl+aahBzgWY&#10;n3YxZSK8nlJyHwdbbUwZtnFkQLZfq2VVKiIYLXM058XQHTYmkBPHfdluK3yKLIy8TgtwdPLSxbhc&#10;p8qqXVtPsi8GHkCe92HyBsdYyF1XLu/J63tx8OXHWP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ZY+/cdUAAAAFAQAADwAAAAAAAAABACAAAAAiAAAAZHJzL2Rvd25yZXYueG1sUEsBAhQAFAAAAAgA&#10;h07iQFXmKyi2AQAAYAMAAA4AAAAAAAAAAQAgAAAAJAEAAGRycy9lMm9Eb2MueG1sUEsFBgAAAAAG&#10;AAYAWQEAAEwFAAAAAA==&#10;">
            <v:path arrowok="t"/>
            <v:fill focussize="0,0"/>
            <v:stroke weight="1.5pt" color="#FF0000"/>
            <v:imagedata o:title=""/>
            <o:lock v:ext="edit"/>
          </v:line>
        </w:pict>
      </w:r>
      <w:r>
        <w:rPr>
          <w:rFonts w:hint="eastAsia" w:hAnsi="华文中宋" w:eastAsia="华文中宋"/>
          <w:b/>
          <w:color w:val="0D0D0D"/>
          <w:spacing w:val="20"/>
          <w:sz w:val="52"/>
          <w:szCs w:val="52"/>
          <w:lang w:val="en-US" w:eastAsia="zh-CN"/>
        </w:rPr>
        <w:t>衡德高速公路公路路面及桥面病害处治工程施工</w:t>
      </w:r>
      <w:r>
        <w:rPr>
          <w:rFonts w:hint="eastAsia" w:hAnsi="华文中宋" w:eastAsia="华文中宋"/>
          <w:b/>
          <w:color w:val="0D0D0D"/>
          <w:spacing w:val="20"/>
          <w:sz w:val="52"/>
          <w:szCs w:val="52"/>
        </w:rPr>
        <w:t>合同谈判</w:t>
      </w:r>
    </w:p>
    <w:p>
      <w:pPr>
        <w:spacing w:line="64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时间：</w:t>
      </w:r>
      <w:r>
        <w:rPr>
          <w:rFonts w:eastAsia="方正仿宋_GBK"/>
          <w:sz w:val="32"/>
          <w:szCs w:val="32"/>
        </w:rPr>
        <w:t>201</w:t>
      </w:r>
      <w:r>
        <w:rPr>
          <w:rFonts w:hint="eastAsia" w:eastAsia="方正仿宋_GBK"/>
          <w:sz w:val="32"/>
          <w:szCs w:val="32"/>
          <w:lang w:val="en-US" w:eastAsia="zh-CN"/>
        </w:rPr>
        <w:t>8</w:t>
      </w:r>
      <w:r>
        <w:rPr>
          <w:rFonts w:hint="eastAsia" w:eastAsia="方正仿宋_GBK"/>
          <w:sz w:val="32"/>
          <w:szCs w:val="32"/>
        </w:rPr>
        <w:t>年</w:t>
      </w:r>
      <w:r>
        <w:rPr>
          <w:rFonts w:hint="eastAsia" w:eastAsia="方正仿宋_GBK"/>
          <w:sz w:val="32"/>
          <w:szCs w:val="32"/>
          <w:lang w:val="en-US" w:eastAsia="zh-CN"/>
        </w:rPr>
        <w:t>8</w:t>
      </w:r>
      <w:r>
        <w:rPr>
          <w:rFonts w:hint="eastAsia" w:eastAsia="方正仿宋_GBK"/>
          <w:sz w:val="32"/>
          <w:szCs w:val="32"/>
        </w:rPr>
        <w:t>月2</w:t>
      </w:r>
      <w:r>
        <w:rPr>
          <w:rFonts w:hint="eastAsia" w:eastAsia="方正仿宋_GBK"/>
          <w:sz w:val="32"/>
          <w:szCs w:val="32"/>
          <w:lang w:val="en-US" w:eastAsia="zh-CN"/>
        </w:rPr>
        <w:t>2</w:t>
      </w:r>
      <w:r>
        <w:rPr>
          <w:rFonts w:hint="eastAsia" w:eastAsia="方正仿宋_GBK"/>
          <w:sz w:val="32"/>
          <w:szCs w:val="32"/>
        </w:rPr>
        <w:t>日</w:t>
      </w:r>
    </w:p>
    <w:p>
      <w:pPr>
        <w:spacing w:line="64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地点：衡德公司二楼视频会议室</w:t>
      </w:r>
    </w:p>
    <w:p>
      <w:pPr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主持：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孙同策</w:t>
      </w:r>
    </w:p>
    <w:p>
      <w:pPr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出席：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殷海山、梁丽、李永贤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李莹波、孙秀红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张伟、庞宇、孙桂芳、霍新龙</w:t>
      </w:r>
    </w:p>
    <w:p>
      <w:pPr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议题：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衡德高速公路路面及桥面病害处治工程施工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合同谈判</w:t>
      </w:r>
    </w:p>
    <w:p>
      <w:pPr>
        <w:ind w:firstLine="600" w:firstLineChars="200"/>
        <w:rPr>
          <w:rFonts w:ascii="Times New Roman" w:hAnsi="Times New Roman" w:eastAsia="方正仿宋_GBK"/>
          <w:sz w:val="30"/>
          <w:szCs w:val="30"/>
        </w:rPr>
      </w:pPr>
      <w:r>
        <w:rPr>
          <w:rFonts w:hint="eastAsia" w:eastAsia="方正仿宋_GBK"/>
          <w:sz w:val="30"/>
          <w:szCs w:val="30"/>
          <w:lang w:val="en-US" w:eastAsia="zh-CN"/>
        </w:rPr>
        <w:t>内容：</w:t>
      </w:r>
      <w:r>
        <w:rPr>
          <w:rFonts w:hint="eastAsia" w:ascii="Times New Roman" w:hAnsi="Times New Roman" w:eastAsia="方正仿宋_GBK"/>
          <w:color w:val="000000"/>
          <w:sz w:val="30"/>
          <w:szCs w:val="30"/>
        </w:rPr>
        <w:t>河北交通投资集团衡德高速公路</w:t>
      </w:r>
      <w:r>
        <w:rPr>
          <w:rFonts w:hint="eastAsia" w:ascii="Times New Roman" w:hAnsi="Times New Roman" w:eastAsia="方正仿宋_GBK"/>
          <w:color w:val="000000"/>
          <w:sz w:val="30"/>
          <w:szCs w:val="30"/>
          <w:lang w:val="en-US" w:eastAsia="zh-CN"/>
        </w:rPr>
        <w:t>有限公司</w:t>
      </w:r>
      <w:r>
        <w:rPr>
          <w:rFonts w:ascii="Times New Roman" w:hAnsi="Times New Roman" w:eastAsia="方正仿宋_GBK"/>
          <w:color w:val="000000"/>
          <w:sz w:val="30"/>
          <w:szCs w:val="30"/>
        </w:rPr>
        <w:t>（以下简称“</w:t>
      </w:r>
      <w:r>
        <w:rPr>
          <w:rFonts w:hint="eastAsia" w:ascii="Times New Roman" w:hAnsi="Times New Roman" w:eastAsia="方正仿宋_GBK"/>
          <w:color w:val="000000"/>
          <w:sz w:val="30"/>
          <w:szCs w:val="30"/>
        </w:rPr>
        <w:t>发包人</w:t>
      </w:r>
      <w:r>
        <w:rPr>
          <w:rFonts w:ascii="Times New Roman" w:hAnsi="Times New Roman" w:eastAsia="方正仿宋_GBK"/>
          <w:color w:val="000000"/>
          <w:sz w:val="30"/>
          <w:szCs w:val="30"/>
        </w:rPr>
        <w:t>”）为实施</w:t>
      </w:r>
      <w:r>
        <w:rPr>
          <w:rFonts w:hint="eastAsia" w:ascii="Times New Roman" w:hAnsi="Times New Roman" w:eastAsia="方正仿宋_GBK"/>
          <w:color w:val="000000"/>
          <w:sz w:val="30"/>
          <w:szCs w:val="30"/>
        </w:rPr>
        <w:t>衡德高速公路路面</w:t>
      </w:r>
      <w:r>
        <w:rPr>
          <w:rFonts w:hint="eastAsia" w:ascii="Times New Roman" w:hAnsi="Times New Roman" w:eastAsia="方正仿宋_GBK"/>
          <w:color w:val="000000"/>
          <w:sz w:val="30"/>
          <w:szCs w:val="30"/>
          <w:lang w:val="en-US" w:eastAsia="zh-CN"/>
        </w:rPr>
        <w:t>及桥面</w:t>
      </w:r>
      <w:r>
        <w:rPr>
          <w:rFonts w:hint="eastAsia" w:ascii="Times New Roman" w:hAnsi="Times New Roman" w:eastAsia="方正仿宋_GBK"/>
          <w:color w:val="000000"/>
          <w:sz w:val="30"/>
          <w:szCs w:val="30"/>
        </w:rPr>
        <w:t>病害处治工程</w:t>
      </w:r>
      <w:r>
        <w:rPr>
          <w:rFonts w:ascii="Times New Roman" w:hAnsi="Times New Roman" w:eastAsia="方正仿宋_GBK"/>
          <w:color w:val="000000"/>
          <w:sz w:val="30"/>
          <w:szCs w:val="30"/>
        </w:rPr>
        <w:t>，己接受</w:t>
      </w:r>
      <w:r>
        <w:rPr>
          <w:rFonts w:hint="eastAsia" w:ascii="Times New Roman" w:hAnsi="Times New Roman" w:eastAsia="方正仿宋_GBK"/>
          <w:sz w:val="30"/>
          <w:szCs w:val="30"/>
        </w:rPr>
        <w:t>河北</w:t>
      </w:r>
      <w:r>
        <w:rPr>
          <w:rFonts w:hint="eastAsia" w:ascii="Times New Roman" w:hAnsi="Times New Roman" w:eastAsia="方正仿宋_GBK"/>
          <w:sz w:val="30"/>
          <w:szCs w:val="30"/>
          <w:lang w:val="en-US" w:eastAsia="zh-CN"/>
        </w:rPr>
        <w:t>道达公路工程</w:t>
      </w:r>
      <w:r>
        <w:rPr>
          <w:rFonts w:hint="eastAsia" w:ascii="Times New Roman" w:hAnsi="Times New Roman" w:eastAsia="方正仿宋_GBK"/>
          <w:sz w:val="30"/>
          <w:szCs w:val="30"/>
        </w:rPr>
        <w:t>有限</w:t>
      </w:r>
      <w:r>
        <w:rPr>
          <w:rFonts w:ascii="Times New Roman" w:hAnsi="Times New Roman" w:eastAsia="方正仿宋_GBK"/>
          <w:sz w:val="30"/>
          <w:szCs w:val="30"/>
        </w:rPr>
        <w:t>公司</w:t>
      </w:r>
      <w:r>
        <w:rPr>
          <w:rFonts w:ascii="Times New Roman" w:hAnsi="Times New Roman" w:eastAsia="方正仿宋_GBK"/>
          <w:color w:val="000000"/>
          <w:sz w:val="30"/>
          <w:szCs w:val="30"/>
        </w:rPr>
        <w:t>（以下简称“承包人”）对该</w:t>
      </w:r>
      <w:r>
        <w:rPr>
          <w:rFonts w:hint="eastAsia" w:ascii="Times New Roman" w:hAnsi="Times New Roman" w:eastAsia="方正仿宋_GBK"/>
          <w:color w:val="000000"/>
          <w:sz w:val="30"/>
          <w:szCs w:val="30"/>
        </w:rPr>
        <w:t>工程</w:t>
      </w:r>
      <w:r>
        <w:rPr>
          <w:rFonts w:ascii="Times New Roman" w:hAnsi="Times New Roman" w:eastAsia="方正仿宋_GBK"/>
          <w:color w:val="000000"/>
          <w:sz w:val="30"/>
          <w:szCs w:val="30"/>
        </w:rPr>
        <w:t>施工的</w:t>
      </w:r>
      <w:r>
        <w:rPr>
          <w:rFonts w:hint="eastAsia" w:ascii="Times New Roman" w:hAnsi="Times New Roman" w:eastAsia="方正仿宋_GBK"/>
          <w:color w:val="000000"/>
          <w:sz w:val="30"/>
          <w:szCs w:val="30"/>
        </w:rPr>
        <w:t>投标</w:t>
      </w:r>
      <w:r>
        <w:rPr>
          <w:rFonts w:ascii="Times New Roman" w:hAnsi="Times New Roman" w:eastAsia="方正仿宋_GBK"/>
          <w:color w:val="000000"/>
          <w:sz w:val="30"/>
          <w:szCs w:val="30"/>
        </w:rPr>
        <w:t>。</w:t>
      </w:r>
      <w:r>
        <w:rPr>
          <w:rFonts w:hint="eastAsia" w:ascii="Times New Roman" w:hAnsi="Times New Roman" w:eastAsia="方正仿宋_GBK"/>
          <w:color w:val="000000"/>
          <w:sz w:val="30"/>
          <w:szCs w:val="30"/>
        </w:rPr>
        <w:t>发包人</w:t>
      </w:r>
      <w:r>
        <w:rPr>
          <w:rFonts w:ascii="Times New Roman" w:hAnsi="Times New Roman" w:eastAsia="方正仿宋_GBK"/>
          <w:color w:val="000000"/>
          <w:sz w:val="30"/>
          <w:szCs w:val="30"/>
        </w:rPr>
        <w:t>和承包人谈判协商达成如下共识：</w:t>
      </w:r>
    </w:p>
    <w:p>
      <w:pPr>
        <w:numPr>
          <w:ilvl w:val="0"/>
          <w:numId w:val="1"/>
        </w:numPr>
        <w:spacing w:line="360" w:lineRule="auto"/>
        <w:ind w:firstLine="600" w:firstLineChars="200"/>
        <w:rPr>
          <w:rFonts w:hint="eastAsia" w:ascii="Times New Roman" w:hAnsi="Times New Roman" w:eastAsia="方正仿宋_GBK"/>
          <w:color w:val="000000"/>
          <w:sz w:val="30"/>
          <w:szCs w:val="30"/>
        </w:rPr>
      </w:pPr>
      <w:r>
        <w:rPr>
          <w:rFonts w:hint="eastAsia" w:ascii="Times New Roman" w:hAnsi="Times New Roman" w:eastAsia="方正仿宋_GBK"/>
          <w:color w:val="000000"/>
          <w:sz w:val="30"/>
          <w:szCs w:val="30"/>
          <w:lang w:val="en-US" w:eastAsia="zh-CN"/>
        </w:rPr>
        <w:t>承包人按照合同要求，在项目所在地及时完成驻地建设。</w:t>
      </w:r>
    </w:p>
    <w:p>
      <w:pPr>
        <w:numPr>
          <w:ilvl w:val="0"/>
          <w:numId w:val="1"/>
        </w:numPr>
        <w:spacing w:line="360" w:lineRule="auto"/>
        <w:ind w:left="0" w:leftChars="0" w:firstLine="600" w:firstLineChars="200"/>
        <w:rPr>
          <w:rFonts w:hint="eastAsia" w:ascii="Times New Roman" w:hAnsi="Times New Roman" w:eastAsia="方正仿宋_GBK"/>
          <w:color w:val="000000"/>
          <w:sz w:val="30"/>
          <w:szCs w:val="30"/>
        </w:rPr>
      </w:pPr>
      <w:r>
        <w:rPr>
          <w:rFonts w:hint="eastAsia" w:ascii="Times New Roman" w:hAnsi="Times New Roman" w:eastAsia="方正仿宋_GBK"/>
          <w:color w:val="000000"/>
          <w:sz w:val="30"/>
          <w:szCs w:val="30"/>
        </w:rPr>
        <w:t>承包人尽快办理履约担保，以便及时签订施工合同。</w:t>
      </w:r>
    </w:p>
    <w:p>
      <w:pPr>
        <w:numPr>
          <w:ilvl w:val="0"/>
          <w:numId w:val="1"/>
        </w:numPr>
        <w:spacing w:line="360" w:lineRule="auto"/>
        <w:ind w:left="0" w:leftChars="0" w:firstLine="600" w:firstLineChars="200"/>
        <w:rPr>
          <w:rFonts w:hint="eastAsia" w:ascii="Times New Roman" w:hAnsi="Times New Roman" w:eastAsia="方正仿宋_GBK"/>
          <w:color w:val="000000"/>
          <w:sz w:val="30"/>
          <w:szCs w:val="30"/>
        </w:rPr>
      </w:pPr>
      <w:r>
        <w:rPr>
          <w:rFonts w:hint="eastAsia" w:eastAsia="方正仿宋_GBK"/>
          <w:color w:val="000000"/>
          <w:sz w:val="30"/>
          <w:szCs w:val="30"/>
          <w:lang w:val="en-US" w:eastAsia="zh-CN"/>
        </w:rPr>
        <w:t>提前做好原材料采购，做好开工前各项准备工作。</w:t>
      </w:r>
    </w:p>
    <w:p>
      <w:pPr>
        <w:numPr>
          <w:ilvl w:val="0"/>
          <w:numId w:val="1"/>
        </w:numPr>
        <w:spacing w:line="360" w:lineRule="auto"/>
        <w:ind w:left="0" w:leftChars="0" w:firstLine="600" w:firstLineChars="200"/>
        <w:rPr>
          <w:rFonts w:hint="eastAsia" w:ascii="Times New Roman" w:hAnsi="Times New Roman" w:eastAsia="方正仿宋_GBK"/>
          <w:color w:val="000000"/>
          <w:sz w:val="30"/>
          <w:szCs w:val="30"/>
        </w:rPr>
      </w:pPr>
      <w:r>
        <w:rPr>
          <w:rFonts w:hint="eastAsia" w:eastAsia="方正仿宋_GBK"/>
          <w:color w:val="000000"/>
          <w:sz w:val="30"/>
          <w:szCs w:val="30"/>
          <w:lang w:val="en-US" w:eastAsia="zh-CN"/>
        </w:rPr>
        <w:t>尽快做好施工组织方案，联系路政、交警部门办理施工许可手续。</w:t>
      </w:r>
    </w:p>
    <w:p>
      <w:pPr>
        <w:spacing w:line="360" w:lineRule="auto"/>
        <w:ind w:firstLine="600" w:firstLineChars="200"/>
        <w:rPr>
          <w:rFonts w:hint="eastAsia" w:ascii="方正仿宋_GBK" w:hAnsi="Times New Roman" w:eastAsia="方正仿宋_GBK"/>
          <w:color w:val="000000"/>
          <w:sz w:val="30"/>
          <w:szCs w:val="30"/>
        </w:rPr>
      </w:pPr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五</w:t>
      </w:r>
      <w:r>
        <w:rPr>
          <w:rFonts w:hint="eastAsia" w:ascii="方正仿宋_GBK" w:hAnsi="Times New Roman" w:eastAsia="方正仿宋_GBK"/>
          <w:color w:val="000000"/>
          <w:sz w:val="30"/>
          <w:szCs w:val="30"/>
        </w:rPr>
        <w:t>、承包人配备精干的管理技术人员和先进的机械设备，提高路面平整度等重要指标，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  <w:t>保质保量按照合同工期完成该工程项目</w:t>
      </w:r>
      <w:r>
        <w:rPr>
          <w:rFonts w:hint="eastAsia" w:ascii="方正仿宋_GBK" w:hAnsi="Times New Roman" w:eastAsia="方正仿宋_GBK"/>
          <w:color w:val="000000"/>
          <w:sz w:val="30"/>
          <w:szCs w:val="30"/>
        </w:rPr>
        <w:t>。</w:t>
      </w:r>
    </w:p>
    <w:p>
      <w:pPr>
        <w:spacing w:line="360" w:lineRule="auto"/>
        <w:ind w:firstLine="600" w:firstLineChars="200"/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</w:pPr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六</w:t>
      </w:r>
      <w:r>
        <w:rPr>
          <w:rFonts w:hint="eastAsia" w:ascii="方正仿宋_GBK" w:hAnsi="Times New Roman" w:eastAsia="方正仿宋_GBK"/>
          <w:color w:val="000000"/>
          <w:sz w:val="30"/>
          <w:szCs w:val="30"/>
        </w:rPr>
        <w:t>、加强安全生产管理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eastAsia="zh-CN"/>
        </w:rPr>
        <w:t>，</w:t>
      </w:r>
      <w:r>
        <w:rPr>
          <w:rFonts w:hint="eastAsia" w:ascii="方正仿宋_GBK" w:hAnsi="Times New Roman" w:eastAsia="方正仿宋_GBK"/>
          <w:color w:val="000000"/>
          <w:sz w:val="30"/>
          <w:szCs w:val="30"/>
        </w:rPr>
        <w:t>承包人配置齐全安全设施，配备足够的安全员，做好现场管理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eastAsia="zh-CN"/>
        </w:rPr>
        <w:t>，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  <w:t>尽量减少因施工对通行能力的影响。</w:t>
      </w:r>
    </w:p>
    <w:p>
      <w:pPr>
        <w:spacing w:line="360" w:lineRule="auto"/>
        <w:ind w:firstLine="600" w:firstLineChars="200"/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</w:pPr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七、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  <w:t>落实扫黑除恶专项斗争各项要求，</w:t>
      </w:r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承包人向发包人做出承诺，确保工程实施期间有良好的施工秩序。</w:t>
      </w:r>
    </w:p>
    <w:p>
      <w:pPr>
        <w:spacing w:line="360" w:lineRule="auto"/>
        <w:ind w:firstLine="600" w:firstLineChars="200"/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</w:pPr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八</w:t>
      </w:r>
      <w:r>
        <w:rPr>
          <w:rFonts w:hint="eastAsia" w:ascii="方正仿宋_GBK" w:hAnsi="Times New Roman" w:eastAsia="方正仿宋_GBK"/>
          <w:color w:val="000000"/>
          <w:sz w:val="30"/>
          <w:szCs w:val="30"/>
        </w:rPr>
        <w:t>、加强合同管理，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  <w:t>项目经理和项目总工不得更换。</w:t>
      </w:r>
      <w:r>
        <w:rPr>
          <w:rFonts w:hint="eastAsia" w:ascii="方正仿宋_GBK" w:hAnsi="Times New Roman" w:eastAsia="方正仿宋_GBK"/>
          <w:color w:val="000000"/>
          <w:sz w:val="30"/>
          <w:szCs w:val="30"/>
        </w:rPr>
        <w:t>项目经理、项目总工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  <w:t>如需</w:t>
      </w:r>
      <w:r>
        <w:rPr>
          <w:rFonts w:hint="eastAsia" w:ascii="方正仿宋_GBK" w:hAnsi="Times New Roman" w:eastAsia="方正仿宋_GBK"/>
          <w:color w:val="000000"/>
          <w:sz w:val="30"/>
          <w:szCs w:val="30"/>
        </w:rPr>
        <w:t>离开工程现场，必须按照合同规定向发包人请假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eastAsia="zh-CN"/>
        </w:rPr>
        <w:t>，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  <w:t>否则</w:t>
      </w:r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发包人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  <w:t>将按照合同要求扣除相应违约金。</w:t>
      </w:r>
    </w:p>
    <w:p>
      <w:pPr>
        <w:spacing w:line="360" w:lineRule="auto"/>
        <w:ind w:firstLine="600" w:firstLineChars="200"/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</w:pPr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九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  <w:t>、加强路域环境治理和公路扬尘治理工作，施工全过程采取有效措施控制扬尘，拌合场（站）必须要有环保部门有效的环境评价报告等，施工产生的废弃物应委托有资质的单位进行妥善处理，</w:t>
      </w:r>
      <w:bookmarkStart w:id="0" w:name="_GoBack"/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施工中产生的铣刨料由承包人运到发包人指定位置存放</w:t>
      </w:r>
      <w:bookmarkEnd w:id="0"/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  <w:t>承包人向发包人</w:t>
      </w:r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做出公路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  <w:t>扬尘治理承诺。</w:t>
      </w:r>
    </w:p>
    <w:p>
      <w:pPr>
        <w:spacing w:line="360" w:lineRule="auto"/>
        <w:ind w:firstLine="600" w:firstLineChars="200"/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</w:pPr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十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  <w:t>、承包人严格落实“养护七公开”制度，公示相应内容。</w:t>
      </w:r>
    </w:p>
    <w:p>
      <w:pPr>
        <w:spacing w:line="360" w:lineRule="auto"/>
        <w:ind w:firstLine="600" w:firstLineChars="200"/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</w:pPr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十一</w:t>
      </w:r>
      <w:r>
        <w:rPr>
          <w:rFonts w:hint="eastAsia" w:ascii="方正仿宋_GBK" w:hAnsi="Times New Roman" w:eastAsia="方正仿宋_GBK"/>
          <w:color w:val="000000"/>
          <w:sz w:val="30"/>
          <w:szCs w:val="30"/>
        </w:rPr>
        <w:t>、加强党风廉政建设，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  <w:t>监理单位与承包人要签订廉政合同，</w:t>
      </w:r>
      <w:r>
        <w:rPr>
          <w:rFonts w:hint="eastAsia" w:ascii="方正仿宋_GBK" w:hAnsi="Times New Roman" w:eastAsia="方正仿宋_GBK"/>
          <w:color w:val="000000"/>
          <w:sz w:val="30"/>
          <w:szCs w:val="30"/>
        </w:rPr>
        <w:t>发包人、监理单位、承包人之间出现不廉洁问题，坚决追究有关人员的责任，并清除出该工程项目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ind w:firstLine="600" w:firstLineChars="200"/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</w:pPr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十二、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  <w:t>以上</w:t>
      </w:r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工作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  <w:t>由承包人自行承担</w:t>
      </w:r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相关费用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  <w:t>，发包人不予</w:t>
      </w:r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另行</w:t>
      </w:r>
      <w:r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  <w:t>支付。</w:t>
      </w:r>
    </w:p>
    <w:p>
      <w:pPr>
        <w:numPr>
          <w:ilvl w:val="0"/>
          <w:numId w:val="0"/>
        </w:numPr>
        <w:spacing w:line="360" w:lineRule="auto"/>
        <w:ind w:firstLine="600" w:firstLineChars="200"/>
        <w:rPr>
          <w:rFonts w:hint="eastAsia" w:ascii="方正仿宋_GBK" w:hAnsi="Times New Roman" w:eastAsia="方正仿宋_GBK"/>
          <w:color w:val="000000"/>
          <w:sz w:val="30"/>
          <w:szCs w:val="30"/>
          <w:lang w:val="en-US" w:eastAsia="zh-CN"/>
        </w:rPr>
      </w:pPr>
      <w:r>
        <w:rPr>
          <w:rFonts w:hint="eastAsia" w:ascii="方正仿宋_GBK" w:eastAsia="方正仿宋_GBK"/>
          <w:color w:val="000000"/>
          <w:sz w:val="30"/>
          <w:szCs w:val="30"/>
          <w:lang w:val="en-US" w:eastAsia="zh-CN"/>
        </w:rPr>
        <w:t>十三、该合同谈判会议纪要作为合同协议的组成部分，双方共同遵守。</w:t>
      </w:r>
    </w:p>
    <w:p>
      <w:pPr>
        <w:spacing w:line="360" w:lineRule="auto"/>
        <w:ind w:firstLine="600" w:firstLineChars="200"/>
        <w:rPr>
          <w:rFonts w:ascii="方正仿宋_GBK" w:eastAsia="方正仿宋_GBK"/>
          <w:sz w:val="30"/>
          <w:szCs w:val="30"/>
        </w:rPr>
      </w:pPr>
    </w:p>
    <w:p>
      <w:pPr>
        <w:spacing w:line="360" w:lineRule="auto"/>
        <w:ind w:firstLine="600" w:firstLineChars="200"/>
        <w:rPr>
          <w:rFonts w:ascii="方正仿宋_GBK" w:eastAsia="方正仿宋_GBK"/>
          <w:sz w:val="30"/>
          <w:szCs w:val="30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687A84"/>
    <w:multiLevelType w:val="singleLevel"/>
    <w:tmpl w:val="D3687A8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39A4006A"/>
    <w:rsid w:val="0000295B"/>
    <w:rsid w:val="000A51E6"/>
    <w:rsid w:val="00125DD5"/>
    <w:rsid w:val="00157AA1"/>
    <w:rsid w:val="00163CCA"/>
    <w:rsid w:val="001B4BF2"/>
    <w:rsid w:val="00282647"/>
    <w:rsid w:val="003054E2"/>
    <w:rsid w:val="00315F2D"/>
    <w:rsid w:val="00326DE9"/>
    <w:rsid w:val="00362088"/>
    <w:rsid w:val="00383DB0"/>
    <w:rsid w:val="00386EFA"/>
    <w:rsid w:val="00480585"/>
    <w:rsid w:val="0049119C"/>
    <w:rsid w:val="004A6737"/>
    <w:rsid w:val="004C2F5F"/>
    <w:rsid w:val="005371A8"/>
    <w:rsid w:val="00550118"/>
    <w:rsid w:val="005F0121"/>
    <w:rsid w:val="00650A43"/>
    <w:rsid w:val="006B15C7"/>
    <w:rsid w:val="006C3F55"/>
    <w:rsid w:val="00780A68"/>
    <w:rsid w:val="00862684"/>
    <w:rsid w:val="00887556"/>
    <w:rsid w:val="009A73B1"/>
    <w:rsid w:val="00A767D4"/>
    <w:rsid w:val="00B20035"/>
    <w:rsid w:val="00B54A62"/>
    <w:rsid w:val="00C24851"/>
    <w:rsid w:val="00C73A58"/>
    <w:rsid w:val="00C843AB"/>
    <w:rsid w:val="00E43B67"/>
    <w:rsid w:val="00E45F7A"/>
    <w:rsid w:val="00F47C71"/>
    <w:rsid w:val="00FA577F"/>
    <w:rsid w:val="1FE47304"/>
    <w:rsid w:val="2DF65997"/>
    <w:rsid w:val="30B46CBA"/>
    <w:rsid w:val="31D63290"/>
    <w:rsid w:val="33526100"/>
    <w:rsid w:val="34A81AB9"/>
    <w:rsid w:val="38E63C08"/>
    <w:rsid w:val="39891E9A"/>
    <w:rsid w:val="39A4006A"/>
    <w:rsid w:val="3B1A1455"/>
    <w:rsid w:val="40471BD8"/>
    <w:rsid w:val="4E0800BA"/>
    <w:rsid w:val="51B33DA8"/>
    <w:rsid w:val="5B5B4AE4"/>
    <w:rsid w:val="60053C15"/>
    <w:rsid w:val="601A5EA8"/>
    <w:rsid w:val="674307ED"/>
    <w:rsid w:val="68D01278"/>
    <w:rsid w:val="758A52C7"/>
    <w:rsid w:val="7F2537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4"/>
    <w:link w:val="2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2</Pages>
  <Words>72</Words>
  <Characters>416</Characters>
  <Lines>3</Lines>
  <Paragraphs>1</Paragraphs>
  <TotalTime>36</TotalTime>
  <ScaleCrop>false</ScaleCrop>
  <LinksUpToDate>false</LinksUpToDate>
  <CharactersWithSpaces>487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2016-08-26T02:34:00Z</dcterms:created>
  <dc:creator>Administrator</dc:creator>
  <cp:lastModifiedBy>dell</cp:lastModifiedBy>
  <dcterms:modified xsi:type="dcterms:W3CDTF">2018-08-22T08:07:15Z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